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1A" w:rsidRDefault="00253B1A" w:rsidP="00253B1A">
      <w:pPr>
        <w:bidi/>
        <w:jc w:val="center"/>
        <w:rPr>
          <w:rFonts w:hint="cs"/>
          <w:sz w:val="96"/>
          <w:szCs w:val="96"/>
          <w:lang w:bidi="fa-IR"/>
        </w:rPr>
      </w:pPr>
      <w:bookmarkStart w:id="0" w:name="_GoBack"/>
      <w:bookmarkEnd w:id="0"/>
    </w:p>
    <w:p w:rsidR="00253B1A" w:rsidRDefault="00253B1A" w:rsidP="00253B1A">
      <w:pPr>
        <w:bidi/>
        <w:jc w:val="center"/>
        <w:rPr>
          <w:sz w:val="96"/>
          <w:szCs w:val="96"/>
          <w:rtl/>
          <w:lang w:bidi="fa-IR"/>
        </w:rPr>
      </w:pPr>
    </w:p>
    <w:p w:rsidR="00253B1A" w:rsidRDefault="00253B1A" w:rsidP="00253B1A">
      <w:pPr>
        <w:bidi/>
        <w:jc w:val="center"/>
        <w:rPr>
          <w:sz w:val="96"/>
          <w:szCs w:val="96"/>
          <w:rtl/>
          <w:lang w:bidi="fa-IR"/>
        </w:rPr>
      </w:pPr>
    </w:p>
    <w:p w:rsidR="00253B1A" w:rsidRDefault="00C45806" w:rsidP="00253B1A">
      <w:pPr>
        <w:bidi/>
        <w:jc w:val="center"/>
        <w:rPr>
          <w:sz w:val="96"/>
          <w:szCs w:val="96"/>
          <w:rtl/>
          <w:lang w:bidi="fa-IR"/>
        </w:rPr>
      </w:pPr>
      <w:r w:rsidRPr="00253B1A">
        <w:rPr>
          <w:rFonts w:hint="cs"/>
          <w:sz w:val="96"/>
          <w:szCs w:val="96"/>
          <w:rtl/>
          <w:lang w:bidi="fa-IR"/>
        </w:rPr>
        <w:t>برنامه عملیاتی</w:t>
      </w:r>
      <w:r w:rsidR="00E20F33" w:rsidRPr="00253B1A">
        <w:rPr>
          <w:rFonts w:hint="cs"/>
          <w:sz w:val="96"/>
          <w:szCs w:val="96"/>
          <w:rtl/>
          <w:lang w:bidi="fa-IR"/>
        </w:rPr>
        <w:t xml:space="preserve"> کمیته تحقیقات دانشجویی</w:t>
      </w:r>
      <w:r w:rsidRPr="00253B1A">
        <w:rPr>
          <w:rFonts w:hint="cs"/>
          <w:sz w:val="96"/>
          <w:szCs w:val="96"/>
          <w:rtl/>
          <w:lang w:bidi="fa-IR"/>
        </w:rPr>
        <w:t xml:space="preserve"> دانشکده پزشکی</w:t>
      </w:r>
      <w:r w:rsidR="00E20F33" w:rsidRPr="00253B1A">
        <w:rPr>
          <w:rFonts w:hint="cs"/>
          <w:sz w:val="96"/>
          <w:szCs w:val="96"/>
          <w:rtl/>
          <w:lang w:bidi="fa-IR"/>
        </w:rPr>
        <w:t xml:space="preserve"> در </w:t>
      </w:r>
    </w:p>
    <w:p w:rsidR="00C45806" w:rsidRPr="00253B1A" w:rsidRDefault="00E20F33" w:rsidP="001448A4">
      <w:pPr>
        <w:bidi/>
        <w:jc w:val="center"/>
        <w:rPr>
          <w:sz w:val="96"/>
          <w:szCs w:val="96"/>
          <w:lang w:bidi="fa-IR"/>
        </w:rPr>
      </w:pPr>
      <w:r w:rsidRPr="00253B1A">
        <w:rPr>
          <w:rFonts w:hint="cs"/>
          <w:sz w:val="96"/>
          <w:szCs w:val="96"/>
          <w:rtl/>
          <w:lang w:bidi="fa-IR"/>
        </w:rPr>
        <w:t>سال 1</w:t>
      </w:r>
      <w:r w:rsidR="001448A4">
        <w:rPr>
          <w:rFonts w:hint="cs"/>
          <w:sz w:val="96"/>
          <w:szCs w:val="96"/>
          <w:rtl/>
          <w:lang w:bidi="fa-IR"/>
        </w:rPr>
        <w:t>400</w:t>
      </w:r>
    </w:p>
    <w:p w:rsidR="00C45806" w:rsidRPr="00253B1A" w:rsidRDefault="00C45806" w:rsidP="00C45806">
      <w:pPr>
        <w:bidi/>
        <w:rPr>
          <w:sz w:val="28"/>
          <w:szCs w:val="28"/>
          <w:rtl/>
          <w:lang w:bidi="fa-IR"/>
        </w:rPr>
      </w:pPr>
      <w:r w:rsidRPr="00253B1A">
        <w:rPr>
          <w:rFonts w:hint="cs"/>
          <w:sz w:val="28"/>
          <w:szCs w:val="28"/>
          <w:rtl/>
          <w:lang w:bidi="fa-IR"/>
        </w:rPr>
        <w:t xml:space="preserve"> </w:t>
      </w:r>
    </w:p>
    <w:p w:rsidR="00253B1A" w:rsidRDefault="00253B1A" w:rsidP="00C45806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rPr>
          <w:b/>
          <w:bCs/>
          <w:sz w:val="28"/>
          <w:szCs w:val="28"/>
          <w:rtl/>
          <w:lang w:bidi="fa-IR"/>
        </w:rPr>
      </w:pPr>
    </w:p>
    <w:p w:rsidR="00C45806" w:rsidRPr="00253B1A" w:rsidRDefault="00C45806" w:rsidP="00253B1A">
      <w:pPr>
        <w:bidi/>
        <w:rPr>
          <w:b/>
          <w:bCs/>
          <w:sz w:val="28"/>
          <w:szCs w:val="28"/>
          <w:rtl/>
          <w:lang w:bidi="fa-IR"/>
        </w:rPr>
      </w:pPr>
      <w:r w:rsidRPr="00253B1A"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رسالت ( </w:t>
      </w:r>
      <w:r w:rsidRPr="00253B1A">
        <w:rPr>
          <w:b/>
          <w:bCs/>
          <w:sz w:val="28"/>
          <w:szCs w:val="28"/>
          <w:lang w:bidi="fa-IR"/>
        </w:rPr>
        <w:t>mission statement</w:t>
      </w:r>
      <w:r w:rsidRPr="00253B1A">
        <w:rPr>
          <w:rFonts w:hint="cs"/>
          <w:b/>
          <w:bCs/>
          <w:sz w:val="28"/>
          <w:szCs w:val="28"/>
          <w:rtl/>
          <w:lang w:bidi="fa-IR"/>
        </w:rPr>
        <w:t xml:space="preserve"> ):</w:t>
      </w:r>
    </w:p>
    <w:p w:rsidR="00C45806" w:rsidRPr="00253B1A" w:rsidRDefault="00C45806" w:rsidP="00C4580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253B1A">
        <w:rPr>
          <w:rFonts w:asciiTheme="minorBidi" w:hAnsiTheme="minorBidi"/>
          <w:sz w:val="28"/>
          <w:szCs w:val="28"/>
          <w:rtl/>
          <w:lang w:bidi="fa-IR"/>
        </w:rPr>
        <w:t>دانشکده پزشکی بم در تلاش است که با اتکا به نیروی انسانی پویا و کوشای خود در راستای ایجاد بستر مناسب براي ارتقاء فرهنگ پژوهش دانشجویی از طریق توانمندسازي دانشجویان گام بردارد.</w:t>
      </w:r>
    </w:p>
    <w:p w:rsidR="00C45806" w:rsidRPr="00253B1A" w:rsidRDefault="00C45806" w:rsidP="00C45806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C45806" w:rsidRPr="00253B1A" w:rsidRDefault="00C45806" w:rsidP="00C45806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53B1A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دورنما (</w:t>
      </w:r>
      <w:r w:rsidRPr="00253B1A">
        <w:rPr>
          <w:rFonts w:asciiTheme="minorBidi" w:hAnsiTheme="minorBidi"/>
          <w:b/>
          <w:bCs/>
          <w:sz w:val="28"/>
          <w:szCs w:val="28"/>
          <w:lang w:bidi="fa-IR"/>
        </w:rPr>
        <w:t xml:space="preserve">vision statement </w:t>
      </w:r>
      <w:r w:rsidRPr="00253B1A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):</w:t>
      </w:r>
    </w:p>
    <w:p w:rsidR="00C45806" w:rsidRPr="00253B1A" w:rsidRDefault="00C45806" w:rsidP="00C45806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253B1A">
        <w:rPr>
          <w:rFonts w:asciiTheme="minorBidi" w:hAnsiTheme="minorBidi"/>
          <w:sz w:val="28"/>
          <w:szCs w:val="28"/>
          <w:rtl/>
          <w:lang w:bidi="fa-IR"/>
        </w:rPr>
        <w:t>دانشکده پزشکی امید دارد با فراهم کردن فضایی ایده آل برای رشد و بالندگی استعداد های خلاق، شکوفایی تولید علم و پژوهش و فناوری خود را به یکی از قطب های پژوهشی در شرق خاورمیانه تبدیل کند.</w:t>
      </w:r>
    </w:p>
    <w:p w:rsidR="00C45806" w:rsidRPr="00253B1A" w:rsidRDefault="00C45806" w:rsidP="00C45806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:rsidR="00C45806" w:rsidRPr="00253B1A" w:rsidRDefault="004E6DD8" w:rsidP="00C45806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53B1A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ارزش ها ( </w:t>
      </w:r>
      <w:r w:rsidRPr="00253B1A">
        <w:rPr>
          <w:rFonts w:asciiTheme="minorBidi" w:hAnsiTheme="minorBidi"/>
          <w:b/>
          <w:bCs/>
          <w:sz w:val="28"/>
          <w:szCs w:val="28"/>
          <w:lang w:bidi="fa-IR"/>
        </w:rPr>
        <w:t xml:space="preserve">values statement </w:t>
      </w:r>
      <w:r w:rsidRPr="00253B1A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):</w:t>
      </w:r>
    </w:p>
    <w:p w:rsidR="004E6DD8" w:rsidRPr="004E6DD8" w:rsidRDefault="004E6DD8" w:rsidP="004E6DD8">
      <w:pPr>
        <w:bidi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4E6DD8" w:rsidRPr="00253B1A" w:rsidRDefault="004E6DD8" w:rsidP="004E6DD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ارائه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خدمات  با ا</w:t>
      </w:r>
      <w:r w:rsidRPr="00253B1A">
        <w:rPr>
          <w:rFonts w:asciiTheme="minorBidi" w:hAnsiTheme="minorBidi" w:cs="Arial" w:hint="cs"/>
          <w:sz w:val="28"/>
          <w:szCs w:val="28"/>
          <w:rtl/>
          <w:lang w:bidi="fa-IR"/>
        </w:rPr>
        <w:t>ی</w:t>
      </w: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حاداعتماد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و احترام متقابل </w:t>
      </w:r>
    </w:p>
    <w:p w:rsidR="004E6DD8" w:rsidRPr="00253B1A" w:rsidRDefault="004E6DD8" w:rsidP="004E6DD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حق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گرايي و توجه به حقوق احاد مردم (دانشجويان ،مدرسين ، كاركنان  و بيماران ....)در تامين منابع ،ارايه سرويس هاي  پژوهشي </w:t>
      </w:r>
    </w:p>
    <w:p w:rsidR="004E6DD8" w:rsidRPr="00253B1A" w:rsidRDefault="004E6DD8" w:rsidP="004E6DD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اهميت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و الويت  دادن به "دانايي محوري" وتوسعه علمي  وقداست بخشيدن به "علم جويي" و دانش پژوهي </w:t>
      </w:r>
    </w:p>
    <w:p w:rsidR="004E6DD8" w:rsidRPr="00253B1A" w:rsidRDefault="004E6DD8" w:rsidP="004E6DD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ارتقا</w:t>
      </w:r>
      <w:r w:rsidRPr="00253B1A">
        <w:rPr>
          <w:rFonts w:asciiTheme="minorBidi" w:hAnsiTheme="minorBidi" w:cs="Arial" w:hint="cs"/>
          <w:sz w:val="28"/>
          <w:szCs w:val="28"/>
          <w:rtl/>
          <w:lang w:bidi="fa-IR"/>
        </w:rPr>
        <w:t>ی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مستمر ک</w:t>
      </w:r>
      <w:r w:rsidRPr="00253B1A">
        <w:rPr>
          <w:rFonts w:asciiTheme="minorBidi" w:hAnsiTheme="minorBidi" w:cs="Arial" w:hint="cs"/>
          <w:sz w:val="28"/>
          <w:szCs w:val="28"/>
          <w:rtl/>
          <w:lang w:bidi="fa-IR"/>
        </w:rPr>
        <w:t>ی</w:t>
      </w: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ف</w:t>
      </w:r>
      <w:r w:rsidRPr="00253B1A">
        <w:rPr>
          <w:rFonts w:asciiTheme="minorBidi" w:hAnsiTheme="minorBidi" w:cs="Arial" w:hint="cs"/>
          <w:sz w:val="28"/>
          <w:szCs w:val="28"/>
          <w:rtl/>
          <w:lang w:bidi="fa-IR"/>
        </w:rPr>
        <w:t>ی</w:t>
      </w: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ت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در ارائه خدمات پژوهش</w:t>
      </w:r>
      <w:r w:rsidRPr="00253B1A">
        <w:rPr>
          <w:rFonts w:asciiTheme="minorBidi" w:hAnsiTheme="minorBidi" w:cs="Arial" w:hint="cs"/>
          <w:sz w:val="28"/>
          <w:szCs w:val="28"/>
          <w:rtl/>
          <w:lang w:bidi="fa-IR"/>
        </w:rPr>
        <w:t>ی</w:t>
      </w:r>
    </w:p>
    <w:p w:rsidR="004E6DD8" w:rsidRPr="00253B1A" w:rsidRDefault="004E6DD8" w:rsidP="004E6DD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253B1A">
        <w:rPr>
          <w:rFonts w:asciiTheme="minorBidi" w:hAnsiTheme="minorBidi" w:cs="Arial" w:hint="eastAsia"/>
          <w:sz w:val="28"/>
          <w:szCs w:val="28"/>
          <w:rtl/>
          <w:lang w:bidi="fa-IR"/>
        </w:rPr>
        <w:t>اشاعه</w:t>
      </w:r>
      <w:r w:rsidRPr="00253B1A">
        <w:rPr>
          <w:rFonts w:asciiTheme="minorBidi" w:hAnsiTheme="minorBidi" w:cs="Arial"/>
          <w:sz w:val="28"/>
          <w:szCs w:val="28"/>
          <w:rtl/>
          <w:lang w:bidi="fa-IR"/>
        </w:rPr>
        <w:t xml:space="preserve"> مهارت هاي چون يادگيري مادام العمر،يادگيري خود محور و تاكيد بر آنها براي حفظ و ارتقاء توانمندي هاي فردي</w:t>
      </w:r>
    </w:p>
    <w:p w:rsidR="004E6DD8" w:rsidRPr="00253B1A" w:rsidRDefault="004E6DD8" w:rsidP="004E6DD8">
      <w:pPr>
        <w:bidi/>
        <w:rPr>
          <w:b/>
          <w:bCs/>
          <w:sz w:val="28"/>
          <w:szCs w:val="28"/>
          <w:rtl/>
          <w:lang w:bidi="fa-IR"/>
        </w:rPr>
      </w:pPr>
      <w:r w:rsidRPr="00253B1A">
        <w:rPr>
          <w:rFonts w:hint="cs"/>
          <w:b/>
          <w:bCs/>
          <w:sz w:val="28"/>
          <w:szCs w:val="28"/>
          <w:rtl/>
          <w:lang w:bidi="fa-IR"/>
        </w:rPr>
        <w:t>اهداف کلان (</w:t>
      </w:r>
      <w:r w:rsidRPr="00253B1A">
        <w:rPr>
          <w:b/>
          <w:bCs/>
          <w:sz w:val="28"/>
          <w:szCs w:val="28"/>
          <w:lang w:bidi="fa-IR"/>
        </w:rPr>
        <w:t xml:space="preserve"> goal </w:t>
      </w:r>
      <w:r w:rsidRPr="00253B1A">
        <w:rPr>
          <w:rFonts w:hint="cs"/>
          <w:b/>
          <w:bCs/>
          <w:sz w:val="28"/>
          <w:szCs w:val="28"/>
          <w:rtl/>
          <w:lang w:bidi="fa-IR"/>
        </w:rPr>
        <w:t xml:space="preserve"> ):</w:t>
      </w:r>
    </w:p>
    <w:p w:rsidR="004E6DD8" w:rsidRPr="00253B1A" w:rsidRDefault="00E20F33" w:rsidP="00E20F33">
      <w:pPr>
        <w:bidi/>
        <w:contextualSpacing/>
        <w:rPr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G1</w:t>
      </w:r>
      <w:r w:rsidRPr="00253B1A">
        <w:rPr>
          <w:rFonts w:hint="cs"/>
          <w:sz w:val="28"/>
          <w:szCs w:val="28"/>
          <w:rtl/>
          <w:lang w:bidi="fa-IR"/>
        </w:rPr>
        <w:t xml:space="preserve">:    </w:t>
      </w:r>
      <w:r w:rsidR="004E6DD8" w:rsidRPr="00253B1A">
        <w:rPr>
          <w:rFonts w:hint="cs"/>
          <w:sz w:val="28"/>
          <w:szCs w:val="28"/>
          <w:rtl/>
          <w:lang w:bidi="fa-IR"/>
        </w:rPr>
        <w:t xml:space="preserve">ارتقا آموزش در زمینه پژوهش </w:t>
      </w:r>
    </w:p>
    <w:p w:rsidR="004E6DD8" w:rsidRPr="00253B1A" w:rsidRDefault="00E20F33" w:rsidP="00E20F33">
      <w:pPr>
        <w:bidi/>
        <w:contextualSpacing/>
        <w:rPr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G2</w:t>
      </w:r>
      <w:r w:rsidRPr="00253B1A">
        <w:rPr>
          <w:rFonts w:hint="cs"/>
          <w:sz w:val="28"/>
          <w:szCs w:val="28"/>
          <w:rtl/>
          <w:lang w:bidi="fa-IR"/>
        </w:rPr>
        <w:t xml:space="preserve">:     </w:t>
      </w:r>
      <w:r w:rsidR="004E6DD8" w:rsidRPr="00253B1A">
        <w:rPr>
          <w:rFonts w:hint="cs"/>
          <w:sz w:val="28"/>
          <w:szCs w:val="28"/>
          <w:rtl/>
          <w:lang w:bidi="fa-IR"/>
        </w:rPr>
        <w:t xml:space="preserve">ایجاد انگیزه برای انجام پژوهش های بیشتر در اعضای هیئت علمی و دانشجویان </w:t>
      </w:r>
    </w:p>
    <w:p w:rsidR="004E6DD8" w:rsidRPr="00253B1A" w:rsidRDefault="00E20F33" w:rsidP="00E20F33">
      <w:pPr>
        <w:bidi/>
        <w:contextualSpacing/>
        <w:rPr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G3</w:t>
      </w:r>
      <w:r w:rsidRPr="00253B1A">
        <w:rPr>
          <w:rFonts w:hint="cs"/>
          <w:sz w:val="28"/>
          <w:szCs w:val="28"/>
          <w:rtl/>
          <w:lang w:bidi="fa-IR"/>
        </w:rPr>
        <w:t xml:space="preserve">:     </w:t>
      </w:r>
      <w:r w:rsidR="004E6DD8" w:rsidRPr="00253B1A">
        <w:rPr>
          <w:rFonts w:hint="cs"/>
          <w:sz w:val="28"/>
          <w:szCs w:val="28"/>
          <w:rtl/>
          <w:lang w:bidi="fa-IR"/>
        </w:rPr>
        <w:t>افزایش قرارداد با مجلات بین المللی به منظور استفاده از مقالات</w:t>
      </w:r>
    </w:p>
    <w:p w:rsidR="004E6DD8" w:rsidRPr="00253B1A" w:rsidRDefault="00E20F33" w:rsidP="00E20F33">
      <w:pPr>
        <w:bidi/>
        <w:contextualSpacing/>
        <w:rPr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G4</w:t>
      </w:r>
      <w:r w:rsidRPr="00253B1A">
        <w:rPr>
          <w:rFonts w:hint="cs"/>
          <w:sz w:val="28"/>
          <w:szCs w:val="28"/>
          <w:rtl/>
          <w:lang w:bidi="fa-IR"/>
        </w:rPr>
        <w:t xml:space="preserve">:     </w:t>
      </w:r>
      <w:r w:rsidR="004E6DD8" w:rsidRPr="00253B1A">
        <w:rPr>
          <w:rFonts w:hint="cs"/>
          <w:sz w:val="28"/>
          <w:szCs w:val="28"/>
          <w:rtl/>
          <w:lang w:bidi="fa-IR"/>
        </w:rPr>
        <w:t>برگزاری سمینا</w:t>
      </w:r>
      <w:r w:rsidRPr="00253B1A">
        <w:rPr>
          <w:rFonts w:hint="cs"/>
          <w:sz w:val="28"/>
          <w:szCs w:val="28"/>
          <w:rtl/>
          <w:lang w:bidi="fa-IR"/>
        </w:rPr>
        <w:t>رها و ژورنال کلاب ها در دانشکده</w:t>
      </w:r>
    </w:p>
    <w:p w:rsidR="004E6DD8" w:rsidRPr="00253B1A" w:rsidRDefault="00E20F33" w:rsidP="00E20F33">
      <w:pPr>
        <w:bidi/>
        <w:contextualSpacing/>
        <w:rPr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G5</w:t>
      </w:r>
      <w:r w:rsidRPr="00253B1A">
        <w:rPr>
          <w:rFonts w:hint="cs"/>
          <w:sz w:val="28"/>
          <w:szCs w:val="28"/>
          <w:rtl/>
          <w:lang w:bidi="fa-IR"/>
        </w:rPr>
        <w:t xml:space="preserve">:     </w:t>
      </w:r>
      <w:r w:rsidR="004E6DD8" w:rsidRPr="00253B1A">
        <w:rPr>
          <w:rFonts w:hint="cs"/>
          <w:sz w:val="28"/>
          <w:szCs w:val="28"/>
          <w:rtl/>
          <w:lang w:bidi="fa-IR"/>
        </w:rPr>
        <w:t>تقویت فعالیت کمیت</w:t>
      </w:r>
      <w:r w:rsidRPr="00253B1A">
        <w:rPr>
          <w:rFonts w:hint="cs"/>
          <w:sz w:val="28"/>
          <w:szCs w:val="28"/>
          <w:rtl/>
          <w:lang w:bidi="fa-IR"/>
        </w:rPr>
        <w:t>ه تحقیقات و پژوهشکده دانشکده</w:t>
      </w:r>
    </w:p>
    <w:p w:rsidR="004E6DD8" w:rsidRPr="00253B1A" w:rsidRDefault="00E20F33" w:rsidP="00E20F33">
      <w:pPr>
        <w:bidi/>
        <w:contextualSpacing/>
        <w:rPr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G6</w:t>
      </w:r>
      <w:r w:rsidRPr="00253B1A">
        <w:rPr>
          <w:rFonts w:hint="cs"/>
          <w:sz w:val="28"/>
          <w:szCs w:val="28"/>
          <w:rtl/>
          <w:lang w:bidi="fa-IR"/>
        </w:rPr>
        <w:t xml:space="preserve">:     </w:t>
      </w:r>
      <w:r w:rsidR="004E6DD8" w:rsidRPr="00253B1A">
        <w:rPr>
          <w:rFonts w:hint="cs"/>
          <w:sz w:val="28"/>
          <w:szCs w:val="28"/>
          <w:rtl/>
          <w:lang w:bidi="fa-IR"/>
        </w:rPr>
        <w:t>شرکت در سمینارهای یژوهشی ملی و بین المللی</w:t>
      </w:r>
    </w:p>
    <w:p w:rsidR="004E6DD8" w:rsidRPr="00253B1A" w:rsidRDefault="004E6DD8" w:rsidP="004E6DD8">
      <w:pPr>
        <w:bidi/>
        <w:ind w:left="360"/>
        <w:contextualSpacing/>
        <w:rPr>
          <w:sz w:val="28"/>
          <w:szCs w:val="28"/>
          <w:lang w:bidi="fa-IR"/>
        </w:rPr>
      </w:pPr>
    </w:p>
    <w:p w:rsidR="004E6DD8" w:rsidRPr="00253B1A" w:rsidRDefault="004E6DD8" w:rsidP="004E6DD8">
      <w:pPr>
        <w:bidi/>
        <w:rPr>
          <w:b/>
          <w:bCs/>
          <w:sz w:val="28"/>
          <w:szCs w:val="28"/>
          <w:rtl/>
          <w:lang w:bidi="fa-IR"/>
        </w:rPr>
      </w:pPr>
      <w:r w:rsidRPr="00253B1A">
        <w:rPr>
          <w:rFonts w:hint="cs"/>
          <w:b/>
          <w:bCs/>
          <w:sz w:val="28"/>
          <w:szCs w:val="28"/>
          <w:rtl/>
          <w:lang w:bidi="fa-IR"/>
        </w:rPr>
        <w:t>اهداف جزئی (</w:t>
      </w:r>
      <w:r w:rsidRPr="00253B1A">
        <w:rPr>
          <w:b/>
          <w:bCs/>
          <w:sz w:val="28"/>
          <w:szCs w:val="28"/>
          <w:lang w:bidi="fa-IR"/>
        </w:rPr>
        <w:t xml:space="preserve"> objective </w:t>
      </w:r>
      <w:r w:rsidRPr="00253B1A">
        <w:rPr>
          <w:rFonts w:hint="cs"/>
          <w:b/>
          <w:bCs/>
          <w:sz w:val="28"/>
          <w:szCs w:val="28"/>
          <w:rtl/>
          <w:lang w:bidi="fa-IR"/>
        </w:rPr>
        <w:t xml:space="preserve"> ):</w:t>
      </w:r>
    </w:p>
    <w:p w:rsidR="004E6DD8" w:rsidRPr="00253B1A" w:rsidRDefault="00E20F33" w:rsidP="00E20F33">
      <w:pPr>
        <w:bidi/>
        <w:contextualSpacing/>
        <w:rPr>
          <w:b/>
          <w:bCs/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O1</w:t>
      </w:r>
      <w:r w:rsidRPr="00253B1A">
        <w:rPr>
          <w:rFonts w:hint="cs"/>
          <w:sz w:val="28"/>
          <w:szCs w:val="28"/>
          <w:rtl/>
          <w:lang w:bidi="fa-IR"/>
        </w:rPr>
        <w:t xml:space="preserve">:    </w:t>
      </w:r>
      <w:r w:rsidR="004E6DD8" w:rsidRPr="00253B1A">
        <w:rPr>
          <w:rFonts w:hint="cs"/>
          <w:sz w:val="28"/>
          <w:szCs w:val="28"/>
          <w:rtl/>
          <w:lang w:bidi="fa-IR"/>
        </w:rPr>
        <w:t>افزایش تعداد برگزاری کارگاه های آموزشی</w:t>
      </w:r>
    </w:p>
    <w:p w:rsidR="004E6DD8" w:rsidRPr="00253B1A" w:rsidRDefault="00E20F33" w:rsidP="00E20F33">
      <w:pPr>
        <w:bidi/>
        <w:contextualSpacing/>
        <w:rPr>
          <w:b/>
          <w:bCs/>
          <w:sz w:val="28"/>
          <w:szCs w:val="28"/>
          <w:lang w:bidi="fa-IR"/>
        </w:rPr>
      </w:pPr>
      <w:r w:rsidRPr="00253B1A">
        <w:rPr>
          <w:sz w:val="28"/>
          <w:szCs w:val="28"/>
          <w:lang w:bidi="fa-IR"/>
        </w:rPr>
        <w:t>O2</w:t>
      </w:r>
      <w:r w:rsidRPr="00253B1A">
        <w:rPr>
          <w:rFonts w:hint="cs"/>
          <w:sz w:val="28"/>
          <w:szCs w:val="28"/>
          <w:rtl/>
          <w:lang w:bidi="fa-IR"/>
        </w:rPr>
        <w:t xml:space="preserve">:    </w:t>
      </w:r>
      <w:r w:rsidR="004E6DD8" w:rsidRPr="00253B1A">
        <w:rPr>
          <w:rFonts w:hint="cs"/>
          <w:sz w:val="28"/>
          <w:szCs w:val="28"/>
          <w:rtl/>
          <w:lang w:bidi="fa-IR"/>
        </w:rPr>
        <w:t>در نظر گرفتن</w:t>
      </w:r>
      <w:r w:rsidR="004E6DD8" w:rsidRPr="00253B1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4E6DD8" w:rsidRPr="00253B1A">
        <w:rPr>
          <w:rFonts w:hint="cs"/>
          <w:sz w:val="28"/>
          <w:szCs w:val="28"/>
          <w:rtl/>
          <w:lang w:bidi="fa-IR"/>
        </w:rPr>
        <w:t>پاداش مناسب برای پژوهش گران برتر</w:t>
      </w:r>
    </w:p>
    <w:p w:rsidR="004E6DD8" w:rsidRPr="00253B1A" w:rsidRDefault="00E20F33" w:rsidP="00E20F33">
      <w:pPr>
        <w:bidi/>
        <w:contextualSpacing/>
        <w:rPr>
          <w:sz w:val="28"/>
          <w:szCs w:val="28"/>
          <w:rtl/>
          <w:lang w:bidi="fa-IR"/>
        </w:rPr>
      </w:pPr>
      <w:r w:rsidRPr="00253B1A">
        <w:rPr>
          <w:sz w:val="28"/>
          <w:szCs w:val="28"/>
          <w:lang w:bidi="fa-IR"/>
        </w:rPr>
        <w:t>O3</w:t>
      </w:r>
      <w:r w:rsidRPr="00253B1A">
        <w:rPr>
          <w:rFonts w:hint="cs"/>
          <w:sz w:val="28"/>
          <w:szCs w:val="28"/>
          <w:rtl/>
          <w:lang w:bidi="fa-IR"/>
        </w:rPr>
        <w:t xml:space="preserve">:    </w:t>
      </w:r>
      <w:r w:rsidR="004E6DD8" w:rsidRPr="00253B1A">
        <w:rPr>
          <w:rFonts w:hint="cs"/>
          <w:sz w:val="28"/>
          <w:szCs w:val="28"/>
          <w:rtl/>
          <w:lang w:bidi="fa-IR"/>
        </w:rPr>
        <w:t>انتخاب مسئول و اعضای شورای پژوهشی</w:t>
      </w:r>
    </w:p>
    <w:p w:rsidR="00253B1A" w:rsidRPr="00253B1A" w:rsidRDefault="00253B1A" w:rsidP="00253B1A">
      <w:pPr>
        <w:bidi/>
        <w:contextualSpacing/>
        <w:rPr>
          <w:sz w:val="28"/>
          <w:szCs w:val="28"/>
          <w:rtl/>
          <w:lang w:bidi="fa-IR"/>
        </w:rPr>
      </w:pPr>
    </w:p>
    <w:p w:rsidR="00E20F33" w:rsidRPr="00253B1A" w:rsidRDefault="00E20F33" w:rsidP="00E20F33">
      <w:pPr>
        <w:bidi/>
        <w:contextualSpacing/>
        <w:rPr>
          <w:sz w:val="28"/>
          <w:szCs w:val="28"/>
          <w:rtl/>
          <w:lang w:bidi="fa-IR"/>
        </w:rPr>
      </w:pPr>
    </w:p>
    <w:p w:rsidR="00253B1A" w:rsidRPr="00253B1A" w:rsidRDefault="00E20F33" w:rsidP="00253B1A">
      <w:pPr>
        <w:bidi/>
        <w:contextualSpacing/>
        <w:rPr>
          <w:b/>
          <w:bCs/>
          <w:sz w:val="28"/>
          <w:szCs w:val="28"/>
          <w:rtl/>
          <w:lang w:bidi="fa-IR"/>
        </w:rPr>
      </w:pPr>
      <w:r w:rsidRPr="00253B1A">
        <w:rPr>
          <w:rFonts w:hint="cs"/>
          <w:b/>
          <w:bCs/>
          <w:sz w:val="28"/>
          <w:szCs w:val="28"/>
          <w:rtl/>
          <w:lang w:bidi="fa-IR"/>
        </w:rPr>
        <w:t>فعالیت های کمیته تحقیقات:</w:t>
      </w:r>
    </w:p>
    <w:p w:rsidR="00253B1A" w:rsidRPr="00253B1A" w:rsidRDefault="00253B1A" w:rsidP="00253B1A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253B1A">
        <w:rPr>
          <w:rFonts w:asciiTheme="minorBidi" w:hAnsiTheme="minorBidi"/>
          <w:sz w:val="28"/>
          <w:szCs w:val="28"/>
          <w:rtl/>
          <w:lang w:bidi="fa-IR"/>
        </w:rPr>
        <w:t>برگزاری بزرگداشت روز پژوهش در کمیته تحقیقات دانشجویی</w:t>
      </w:r>
    </w:p>
    <w:p w:rsidR="00253B1A" w:rsidRDefault="00253B1A" w:rsidP="00253B1A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253B1A">
        <w:rPr>
          <w:rFonts w:asciiTheme="minorBidi" w:hAnsiTheme="minorBidi"/>
          <w:sz w:val="28"/>
          <w:szCs w:val="28"/>
          <w:rtl/>
          <w:lang w:bidi="fa-IR"/>
        </w:rPr>
        <w:t>شناسایی کمیته تحقیقات دانشجویی به دانشجویان جدیدالورود</w:t>
      </w:r>
    </w:p>
    <w:p w:rsidR="0018334F" w:rsidRPr="00253B1A" w:rsidRDefault="0018334F" w:rsidP="0018334F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برگزاری کارگاه آشنایی با پزشک پژوهشگر برای دانشجویان پزشکی جدید الورود</w:t>
      </w:r>
    </w:p>
    <w:p w:rsidR="00253B1A" w:rsidRPr="00253B1A" w:rsidRDefault="00253B1A" w:rsidP="00253B1A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253B1A">
        <w:rPr>
          <w:rFonts w:asciiTheme="minorBidi" w:hAnsiTheme="minorBidi"/>
          <w:sz w:val="28"/>
          <w:szCs w:val="28"/>
          <w:rtl/>
          <w:lang w:bidi="fa-IR"/>
        </w:rPr>
        <w:t>برگزاری کارگاه های پژوهش به دانشجویان</w:t>
      </w:r>
    </w:p>
    <w:p w:rsidR="00253B1A" w:rsidRPr="00253B1A" w:rsidRDefault="00253B1A" w:rsidP="00253B1A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253B1A">
        <w:rPr>
          <w:rFonts w:asciiTheme="minorBidi" w:hAnsiTheme="minorBidi"/>
          <w:sz w:val="28"/>
          <w:szCs w:val="28"/>
          <w:rtl/>
          <w:lang w:bidi="fa-IR"/>
        </w:rPr>
        <w:t>برگزاری جلسات شورای پژوهشی کمیته تحقیقات دانشجویی و اجرای روند تصویب طرح های دانشجویی</w:t>
      </w:r>
    </w:p>
    <w:p w:rsidR="00E20F33" w:rsidRPr="00253B1A" w:rsidRDefault="00E20F33" w:rsidP="00253B1A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>برگزاری جلسات ماهیانه با اعضای شورای مرکزی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>برگزاری جلسات مشترک با سرپرست کمیته تحقیقات دانشکده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 xml:space="preserve">برگزاری انتخابات برای انتخاب شورای مرکزی 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253B1A">
        <w:rPr>
          <w:rFonts w:asciiTheme="minorBidi" w:hAnsiTheme="minorBidi"/>
          <w:sz w:val="28"/>
          <w:szCs w:val="28"/>
          <w:rtl/>
        </w:rPr>
        <w:t>پیگیری اخذ گواهی شرکت در کارگاه جهت اساتید و دانشجویان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>پذیرش و بررسی طرح های دانشجویی در جلسات شورای پژوهشی کمیته تحقیقات دانشجویی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>ارسال طرح های دانشجویی جهت داوری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>ارسال طرح های دانشجویی به معاونت پژوهشی جهت دریافت اقساط هزینه های طرح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 w:rsidRPr="00253B1A">
        <w:rPr>
          <w:rFonts w:asciiTheme="minorBidi" w:hAnsiTheme="minorBidi"/>
          <w:sz w:val="28"/>
          <w:szCs w:val="28"/>
          <w:rtl/>
        </w:rPr>
        <w:t>پیگیری گرفتن مجوز  برگزاری کارگاه های کمیته تحقیقات دانشکده</w:t>
      </w:r>
    </w:p>
    <w:p w:rsidR="00E20F33" w:rsidRPr="00253B1A" w:rsidRDefault="00E20F33" w:rsidP="00E20F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253B1A">
        <w:rPr>
          <w:rFonts w:asciiTheme="minorBidi" w:hAnsiTheme="minorBidi"/>
          <w:sz w:val="28"/>
          <w:szCs w:val="28"/>
          <w:rtl/>
        </w:rPr>
        <w:t>هماهنگی با اساتید مجرب جهت برگزاری کارگاه ها</w:t>
      </w: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Default="00253B1A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117BBC" w:rsidRDefault="00117BBC" w:rsidP="00253B1A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Pr="00253B1A" w:rsidRDefault="00253B1A" w:rsidP="00117BBC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53B1A">
        <w:rPr>
          <w:rFonts w:asciiTheme="minorBidi" w:hAnsiTheme="minorBidi" w:hint="cs"/>
          <w:b/>
          <w:bCs/>
          <w:sz w:val="28"/>
          <w:szCs w:val="28"/>
          <w:rtl/>
        </w:rPr>
        <w:t>لیست کارگاه های دانشکده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4911"/>
        <w:gridCol w:w="3833"/>
      </w:tblGrid>
      <w:tr w:rsidR="001C76DD" w:rsidRPr="00253B1A" w:rsidTr="00BE7893">
        <w:tc>
          <w:tcPr>
            <w:tcW w:w="606" w:type="dxa"/>
          </w:tcPr>
          <w:p w:rsidR="001C76DD" w:rsidRPr="00253B1A" w:rsidRDefault="001C76DD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1C76DD" w:rsidRPr="00BE7893" w:rsidRDefault="001C76DD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عنوان کارگاه </w:t>
            </w:r>
          </w:p>
        </w:tc>
        <w:tc>
          <w:tcPr>
            <w:tcW w:w="3833" w:type="dxa"/>
          </w:tcPr>
          <w:p w:rsidR="001C76DD" w:rsidRDefault="001C76DD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تاریخ احتمالی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روش تحق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  <w:r w:rsidRPr="00BE7893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3833" w:type="dxa"/>
          </w:tcPr>
          <w:p w:rsidR="00BE7893" w:rsidRPr="00BE7893" w:rsidRDefault="00BE7893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 w:rsidR="001C76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روردین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جست و جو در منابع</w:t>
            </w:r>
          </w:p>
        </w:tc>
        <w:tc>
          <w:tcPr>
            <w:tcW w:w="3833" w:type="dxa"/>
          </w:tcPr>
          <w:p w:rsidR="00BE7893" w:rsidRPr="00BE7893" w:rsidRDefault="001C76DD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فروردین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BE7893" w:rsidRPr="00253B1A" w:rsidRDefault="00BE7893" w:rsidP="00BE78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اندنوت</w:t>
            </w:r>
            <w:r w:rsidRPr="00BE7893">
              <w:rPr>
                <w:rFonts w:asciiTheme="minorBidi" w:hAnsiTheme="minorBidi"/>
                <w:b/>
                <w:bCs/>
                <w:sz w:val="28"/>
                <w:szCs w:val="28"/>
              </w:rPr>
              <w:t>endnote)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33" w:type="dxa"/>
          </w:tcPr>
          <w:p w:rsidR="00BE7893" w:rsidRPr="00BE7893" w:rsidRDefault="001C76DD" w:rsidP="00BE789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اردیبهشت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/>
                <w:b/>
                <w:bCs/>
                <w:sz w:val="28"/>
                <w:szCs w:val="28"/>
              </w:rPr>
              <w:t>Mendeley</w:t>
            </w:r>
          </w:p>
        </w:tc>
        <w:tc>
          <w:tcPr>
            <w:tcW w:w="3833" w:type="dxa"/>
          </w:tcPr>
          <w:p w:rsidR="00BE7893" w:rsidRPr="00BE7893" w:rsidRDefault="001C76DD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اردیبهشت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پروپوزال نو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  <w:r w:rsidRPr="00BE7893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33" w:type="dxa"/>
          </w:tcPr>
          <w:p w:rsidR="00BE7893" w:rsidRPr="00BE7893" w:rsidRDefault="001C76DD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اردیبهشت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مقاله نو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  <w:r w:rsidRPr="00BE7893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33" w:type="dxa"/>
          </w:tcPr>
          <w:p w:rsidR="00BE7893" w:rsidRPr="00BE7893" w:rsidRDefault="001C76DD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خرداد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رزومه نو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  <w:r w:rsidRPr="00BE7893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س</w:t>
            </w:r>
            <w:r w:rsidRPr="00BE7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  <w:r w:rsidRPr="00BE78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 </w:t>
            </w:r>
            <w:r w:rsidRPr="00BE7893">
              <w:rPr>
                <w:rFonts w:asciiTheme="minorBidi" w:hAnsiTheme="minorBidi"/>
                <w:b/>
                <w:bCs/>
                <w:sz w:val="28"/>
                <w:szCs w:val="28"/>
              </w:rPr>
              <w:t>CV</w:t>
            </w:r>
          </w:p>
        </w:tc>
        <w:tc>
          <w:tcPr>
            <w:tcW w:w="3833" w:type="dxa"/>
          </w:tcPr>
          <w:p w:rsidR="00BE7893" w:rsidRPr="00BE7893" w:rsidRDefault="001C76DD" w:rsidP="00253B1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خرداد 1400</w:t>
            </w: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7893" w:rsidRPr="00253B1A" w:rsidTr="00BE7893">
        <w:tc>
          <w:tcPr>
            <w:tcW w:w="606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53B1A">
              <w:rPr>
                <w:rFonts w:asciiTheme="minorBidi" w:hAnsiTheme="min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11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</w:tcPr>
          <w:p w:rsidR="00BE7893" w:rsidRPr="00253B1A" w:rsidRDefault="00BE7893" w:rsidP="00253B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253B1A" w:rsidRPr="00253B1A" w:rsidRDefault="00253B1A" w:rsidP="00253B1A">
      <w:pPr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Pr="00253B1A" w:rsidRDefault="00253B1A" w:rsidP="00253B1A">
      <w:pPr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253B1A" w:rsidRPr="00253B1A" w:rsidRDefault="00253B1A" w:rsidP="00253B1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3B1A" w:rsidRPr="00253B1A" w:rsidRDefault="00253B1A" w:rsidP="00253B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53B1A">
        <w:rPr>
          <w:rFonts w:cs="B Nazanin" w:hint="cs"/>
          <w:b/>
          <w:bCs/>
          <w:sz w:val="28"/>
          <w:szCs w:val="28"/>
          <w:rtl/>
          <w:lang w:bidi="fa-IR"/>
        </w:rPr>
        <w:t>اعضای کمیته تحقیقات دانشکده پزشکی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5310"/>
      </w:tblGrid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سرپرست کمیته تحقیقات</w:t>
            </w:r>
          </w:p>
        </w:tc>
        <w:tc>
          <w:tcPr>
            <w:tcW w:w="5310" w:type="dxa"/>
          </w:tcPr>
          <w:p w:rsidR="00253B1A" w:rsidRPr="00253B1A" w:rsidRDefault="001448A4" w:rsidP="001448A4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علیرضا خیابانی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دبیر</w:t>
            </w:r>
          </w:p>
        </w:tc>
        <w:tc>
          <w:tcPr>
            <w:tcW w:w="5310" w:type="dxa"/>
          </w:tcPr>
          <w:p w:rsidR="00253B1A" w:rsidRPr="00253B1A" w:rsidRDefault="001448A4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محمدرضا شمالی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1448A4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فائزه جباری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1448A4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مریم قلئه نویی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1448A4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فاطمه احمدی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1448A4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زهرا فرش بندی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BE7893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امیر محمد نژاد سالاری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BE7893" w:rsidP="00253B1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محدثه علیمرادی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BE7893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سیده فرزانه مرتضوی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BE7893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لیلا کربلایی آقا زاده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BE7893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کریمه امیر محمدی</w:t>
            </w:r>
          </w:p>
        </w:tc>
      </w:tr>
      <w:tr w:rsidR="00253B1A" w:rsidRPr="00253B1A" w:rsidTr="00253B1A">
        <w:tc>
          <w:tcPr>
            <w:tcW w:w="3320" w:type="dxa"/>
          </w:tcPr>
          <w:p w:rsidR="00253B1A" w:rsidRPr="00253B1A" w:rsidRDefault="00253B1A" w:rsidP="00253B1A">
            <w:pPr>
              <w:bidi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53B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اعضای شورای پژوهشی</w:t>
            </w:r>
          </w:p>
          <w:p w:rsidR="00253B1A" w:rsidRPr="00253B1A" w:rsidRDefault="00253B1A" w:rsidP="00253B1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310" w:type="dxa"/>
          </w:tcPr>
          <w:p w:rsidR="00253B1A" w:rsidRPr="00253B1A" w:rsidRDefault="00BE7893" w:rsidP="00253B1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فرهاد نظری</w:t>
            </w:r>
          </w:p>
        </w:tc>
      </w:tr>
    </w:tbl>
    <w:p w:rsidR="00253B1A" w:rsidRPr="00253B1A" w:rsidRDefault="00253B1A" w:rsidP="00253B1A">
      <w:pPr>
        <w:bidi/>
        <w:ind w:left="720"/>
        <w:contextualSpacing/>
        <w:rPr>
          <w:rFonts w:cs="B Nazanin"/>
          <w:sz w:val="28"/>
          <w:szCs w:val="28"/>
          <w:lang w:bidi="fa-IR"/>
        </w:rPr>
      </w:pPr>
    </w:p>
    <w:p w:rsidR="00253B1A" w:rsidRPr="00253B1A" w:rsidRDefault="00253B1A" w:rsidP="00253B1A">
      <w:pPr>
        <w:bidi/>
        <w:ind w:left="720"/>
        <w:contextualSpacing/>
        <w:rPr>
          <w:rFonts w:cs="B Nazanin"/>
          <w:sz w:val="28"/>
          <w:szCs w:val="28"/>
          <w:lang w:bidi="fa-IR"/>
        </w:rPr>
      </w:pPr>
    </w:p>
    <w:p w:rsidR="00253B1A" w:rsidRPr="00253B1A" w:rsidRDefault="00253B1A" w:rsidP="00253B1A">
      <w:pPr>
        <w:bidi/>
        <w:ind w:left="720"/>
        <w:contextualSpacing/>
        <w:rPr>
          <w:rFonts w:cs="B Nazanin"/>
          <w:sz w:val="28"/>
          <w:szCs w:val="28"/>
          <w:lang w:bidi="fa-IR"/>
        </w:rPr>
      </w:pPr>
    </w:p>
    <w:p w:rsidR="00253B1A" w:rsidRPr="00253B1A" w:rsidRDefault="00253B1A" w:rsidP="00253B1A">
      <w:pPr>
        <w:bidi/>
        <w:ind w:left="720"/>
        <w:contextualSpacing/>
        <w:rPr>
          <w:rFonts w:cs="B Nazanin"/>
          <w:sz w:val="28"/>
          <w:szCs w:val="28"/>
          <w:lang w:bidi="fa-IR"/>
        </w:rPr>
      </w:pPr>
    </w:p>
    <w:p w:rsidR="00253B1A" w:rsidRPr="00253B1A" w:rsidRDefault="00253B1A" w:rsidP="00253B1A">
      <w:pPr>
        <w:bidi/>
        <w:ind w:left="720"/>
        <w:contextualSpacing/>
        <w:rPr>
          <w:rFonts w:cs="B Nazanin"/>
          <w:sz w:val="28"/>
          <w:szCs w:val="28"/>
          <w:lang w:bidi="fa-IR"/>
        </w:rPr>
      </w:pPr>
    </w:p>
    <w:p w:rsidR="00C45806" w:rsidRPr="00253B1A" w:rsidRDefault="00C45806" w:rsidP="00C45806">
      <w:pPr>
        <w:bidi/>
        <w:rPr>
          <w:rFonts w:asciiTheme="minorBidi" w:hAnsiTheme="minorBidi"/>
          <w:sz w:val="28"/>
          <w:szCs w:val="28"/>
          <w:lang w:bidi="fa-IR"/>
        </w:rPr>
      </w:pPr>
    </w:p>
    <w:sectPr w:rsidR="00C45806" w:rsidRPr="00253B1A" w:rsidSect="00117BB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D46"/>
    <w:multiLevelType w:val="hybridMultilevel"/>
    <w:tmpl w:val="CB2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7199"/>
    <w:multiLevelType w:val="hybridMultilevel"/>
    <w:tmpl w:val="8D5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3DD1"/>
    <w:multiLevelType w:val="hybridMultilevel"/>
    <w:tmpl w:val="5D88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EC3"/>
    <w:multiLevelType w:val="hybridMultilevel"/>
    <w:tmpl w:val="B50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C3D40"/>
    <w:multiLevelType w:val="hybridMultilevel"/>
    <w:tmpl w:val="65E2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68"/>
    <w:rsid w:val="00117BBC"/>
    <w:rsid w:val="001448A4"/>
    <w:rsid w:val="0018334F"/>
    <w:rsid w:val="001C76DD"/>
    <w:rsid w:val="00253B1A"/>
    <w:rsid w:val="002B4DCC"/>
    <w:rsid w:val="00342F98"/>
    <w:rsid w:val="004E6DD8"/>
    <w:rsid w:val="005A573B"/>
    <w:rsid w:val="006A3E68"/>
    <w:rsid w:val="00A9394B"/>
    <w:rsid w:val="00BE7893"/>
    <w:rsid w:val="00C45806"/>
    <w:rsid w:val="00CF27CE"/>
    <w:rsid w:val="00DB0A19"/>
    <w:rsid w:val="00E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C45C03-6049-4783-96E5-E8254525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D8"/>
    <w:pPr>
      <w:ind w:left="720"/>
      <w:contextualSpacing/>
    </w:pPr>
  </w:style>
  <w:style w:type="table" w:styleId="TableGrid">
    <w:name w:val="Table Grid"/>
    <w:basedOn w:val="TableNormal"/>
    <w:uiPriority w:val="39"/>
    <w:rsid w:val="002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2021-02-21T09:22:00Z</dcterms:created>
  <dcterms:modified xsi:type="dcterms:W3CDTF">2021-02-21T09:22:00Z</dcterms:modified>
</cp:coreProperties>
</file>